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2D73D07" w14:textId="244557A5" w:rsidR="000F7093" w:rsidRPr="00F471B9" w:rsidRDefault="000C5DFA">
      <w:r>
        <w:rPr>
          <w:rFonts w:ascii="Roboto" w:eastAsia="Roboto" w:hAnsi="Roboto" w:cs="Roboto"/>
          <w:noProof/>
          <w:color w:val="000000"/>
          <w:sz w:val="21"/>
          <w:szCs w:val="21"/>
        </w:rPr>
        <w:drawing>
          <wp:anchor distT="0" distB="0" distL="114300" distR="114300" simplePos="0" relativeHeight="251664384" behindDoc="1" locked="0" layoutInCell="1" allowOverlap="1" wp14:anchorId="1340250B" wp14:editId="5C242C5A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7587049" cy="2095373"/>
            <wp:effectExtent l="0" t="0" r="0" b="635"/>
            <wp:wrapTight wrapText="bothSides">
              <wp:wrapPolygon edited="0">
                <wp:start x="0" y="0"/>
                <wp:lineTo x="0" y="21410"/>
                <wp:lineTo x="21531" y="21410"/>
                <wp:lineTo x="21531" y="0"/>
                <wp:lineTo x="0" y="0"/>
              </wp:wrapPolygon>
            </wp:wrapTight>
            <wp:docPr id="1436775445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775445" name="Imagem 143677544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7049" cy="209537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FB38CC3" w14:textId="6009E4A2" w:rsidR="00987803" w:rsidRDefault="00353602" w:rsidP="002A35F5">
      <w:pPr>
        <w:pStyle w:val="TituloPrincipal"/>
      </w:pPr>
      <w:r w:rsidRPr="00F471B9">
        <w:t>Proposta de programação</w:t>
      </w:r>
      <w:r w:rsidR="004567C5" w:rsidRPr="00F471B9">
        <w:t xml:space="preserve">-3 dias </w:t>
      </w:r>
    </w:p>
    <w:p w14:paraId="4C9E4EE9" w14:textId="77777777" w:rsidR="002A35F5" w:rsidRPr="001309A8" w:rsidRDefault="002A35F5" w:rsidP="002A35F5">
      <w:pPr>
        <w:pStyle w:val="TituloPrincipal"/>
      </w:pPr>
    </w:p>
    <w:p w14:paraId="1BE8D0BB" w14:textId="69203E33" w:rsidR="00987803" w:rsidRPr="00E22435" w:rsidRDefault="00000000" w:rsidP="000C5DFA">
      <w:pPr>
        <w:pStyle w:val="titulo2"/>
      </w:pPr>
      <w:r w:rsidRPr="00E22435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hidden="0" allowOverlap="1" wp14:anchorId="6A1E05F0" wp14:editId="1CD6B4E9">
                <wp:simplePos x="0" y="0"/>
                <wp:positionH relativeFrom="column">
                  <wp:posOffset>9956800</wp:posOffset>
                </wp:positionH>
                <wp:positionV relativeFrom="paragraph">
                  <wp:posOffset>3860800</wp:posOffset>
                </wp:positionV>
                <wp:extent cx="2491791" cy="968876"/>
                <wp:effectExtent l="0" t="0" r="0" b="0"/>
                <wp:wrapNone/>
                <wp:docPr id="2013846639" name="Forma Livre: Forma 2013846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119155" y="3314612"/>
                          <a:ext cx="2453691" cy="930776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64964" h="214312" extrusionOk="0">
                              <a:moveTo>
                                <a:pt x="127402" y="0"/>
                              </a:moveTo>
                              <a:lnTo>
                                <a:pt x="0" y="214313"/>
                              </a:lnTo>
                              <a:lnTo>
                                <a:pt x="564964" y="214313"/>
                              </a:lnTo>
                              <a:lnTo>
                                <a:pt x="1274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C3C3C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9956800</wp:posOffset>
                </wp:positionH>
                <wp:positionV relativeFrom="paragraph">
                  <wp:posOffset>3860800</wp:posOffset>
                </wp:positionV>
                <wp:extent cx="2491791" cy="968876"/>
                <wp:effectExtent b="0" l="0" r="0" t="0"/>
                <wp:wrapNone/>
                <wp:docPr id="2013846639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91791" cy="968876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RPr="00E22435">
        <w:rPr>
          <w:noProof/>
        </w:rPr>
        <w:drawing>
          <wp:anchor distT="0" distB="0" distL="114300" distR="114300" simplePos="0" relativeHeight="251660288" behindDoc="0" locked="0" layoutInCell="1" hidden="0" allowOverlap="1" wp14:anchorId="73E7179F" wp14:editId="03822BD2">
            <wp:simplePos x="0" y="0"/>
            <wp:positionH relativeFrom="column">
              <wp:posOffset>11441430</wp:posOffset>
            </wp:positionH>
            <wp:positionV relativeFrom="paragraph">
              <wp:posOffset>0</wp:posOffset>
            </wp:positionV>
            <wp:extent cx="1022104" cy="964675"/>
            <wp:effectExtent l="0" t="0" r="0" b="0"/>
            <wp:wrapNone/>
            <wp:docPr id="201384664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t="28290" r="24019"/>
                    <a:stretch>
                      <a:fillRect/>
                    </a:stretch>
                  </pic:blipFill>
                  <pic:spPr>
                    <a:xfrm>
                      <a:off x="0" y="0"/>
                      <a:ext cx="1022104" cy="964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 w:rsidR="00987803" w:rsidRPr="00E22435">
        <w:t xml:space="preserve">Proposta de programação </w:t>
      </w:r>
    </w:p>
    <w:p w14:paraId="432D5D66" w14:textId="77777777" w:rsidR="000F7093" w:rsidRPr="00186E8B" w:rsidRDefault="00000000">
      <w:pPr>
        <w:rPr>
          <w:rFonts w:asciiTheme="minorHAnsi" w:eastAsia="Roboto" w:hAnsiTheme="minorHAnsi" w:cstheme="minorHAnsi"/>
        </w:rPr>
      </w:pPr>
      <w:r w:rsidRPr="00186E8B">
        <w:rPr>
          <w:rFonts w:asciiTheme="minorHAnsi" w:eastAsia="Roboto" w:hAnsiTheme="minorHAnsi" w:cstheme="minorHAnsi"/>
        </w:rPr>
        <w:t xml:space="preserve">Conforme a organização de cada região, as atividades poderão ser organizadas da seguinte forma: </w:t>
      </w:r>
    </w:p>
    <w:tbl>
      <w:tblPr>
        <w:tblStyle w:val="a1"/>
        <w:tblW w:w="9205" w:type="dxa"/>
        <w:tblInd w:w="-120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400" w:firstRow="0" w:lastRow="0" w:firstColumn="0" w:lastColumn="0" w:noHBand="0" w:noVBand="1"/>
      </w:tblPr>
      <w:tblGrid>
        <w:gridCol w:w="988"/>
        <w:gridCol w:w="8217"/>
      </w:tblGrid>
      <w:tr w:rsidR="000F7093" w:rsidRPr="00186E8B" w14:paraId="41C2F5F7" w14:textId="77777777">
        <w:tc>
          <w:tcPr>
            <w:tcW w:w="9205" w:type="dxa"/>
            <w:gridSpan w:val="2"/>
          </w:tcPr>
          <w:p w14:paraId="3E64F2CA" w14:textId="77777777" w:rsidR="000F7093" w:rsidRPr="00186E8B" w:rsidRDefault="00000000" w:rsidP="000C5DFA">
            <w:pPr>
              <w:pStyle w:val="titulo3"/>
            </w:pPr>
            <w:r w:rsidRPr="00186E8B">
              <w:t>Programação</w:t>
            </w:r>
          </w:p>
        </w:tc>
      </w:tr>
      <w:tr w:rsidR="000F7093" w:rsidRPr="00186E8B" w14:paraId="362B16DC" w14:textId="77777777">
        <w:tc>
          <w:tcPr>
            <w:tcW w:w="988" w:type="dxa"/>
          </w:tcPr>
          <w:p w14:paraId="6F62E29D" w14:textId="77777777" w:rsidR="000F7093" w:rsidRPr="00186E8B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186E8B">
              <w:rPr>
                <w:rFonts w:asciiTheme="minorHAnsi" w:eastAsia="Roboto" w:hAnsiTheme="minorHAnsi" w:cstheme="minorHAnsi"/>
                <w:b/>
              </w:rPr>
              <w:t xml:space="preserve">1º dia </w:t>
            </w:r>
          </w:p>
        </w:tc>
        <w:tc>
          <w:tcPr>
            <w:tcW w:w="8217" w:type="dxa"/>
          </w:tcPr>
          <w:p w14:paraId="59EFBE41" w14:textId="6C384E57" w:rsidR="00E22435" w:rsidRPr="00E22435" w:rsidRDefault="00E22435">
            <w:pPr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-Chegada de participantes (se deslocamento de outra região)</w:t>
            </w:r>
          </w:p>
          <w:p w14:paraId="7F4EB5A7" w14:textId="2F2D4F8D" w:rsidR="00E22435" w:rsidRPr="00186E8B" w:rsidRDefault="00E22435">
            <w:pPr>
              <w:rPr>
                <w:rFonts w:asciiTheme="minorHAnsi" w:eastAsia="Roboto" w:hAnsiTheme="minorHAnsi" w:cstheme="minorHAnsi"/>
              </w:rPr>
            </w:pPr>
            <w:r>
              <w:rPr>
                <w:rFonts w:asciiTheme="minorHAnsi" w:eastAsia="Roboto" w:hAnsiTheme="minorHAnsi" w:cstheme="minorHAnsi"/>
              </w:rPr>
              <w:t xml:space="preserve">- </w:t>
            </w:r>
            <w:r w:rsidRPr="00186E8B">
              <w:rPr>
                <w:rFonts w:asciiTheme="minorHAnsi" w:eastAsia="Roboto" w:hAnsiTheme="minorHAnsi" w:cstheme="minorHAnsi"/>
              </w:rPr>
              <w:t>Recepção e credenciamento</w:t>
            </w:r>
          </w:p>
          <w:p w14:paraId="748F6D99" w14:textId="77777777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>- Apresentação da programação</w:t>
            </w:r>
          </w:p>
          <w:p w14:paraId="3D6C8F67" w14:textId="28FD4D36" w:rsidR="000F7093" w:rsidRPr="00E22435" w:rsidRDefault="00000000">
            <w:pPr>
              <w:rPr>
                <w:rFonts w:ascii="Calibri" w:eastAsia="Calibri" w:hAnsi="Calibri" w:cs="Calibri"/>
              </w:rPr>
            </w:pPr>
            <w:r w:rsidRPr="00186E8B">
              <w:rPr>
                <w:rFonts w:asciiTheme="minorHAnsi" w:eastAsia="Roboto" w:hAnsiTheme="minorHAnsi" w:cstheme="minorHAnsi"/>
              </w:rPr>
              <w:t>- Abertura da etapa com a explicação do tema e</w:t>
            </w:r>
            <w:r w:rsidR="00E22435">
              <w:rPr>
                <w:rFonts w:ascii="Calibri" w:eastAsia="Calibri" w:hAnsi="Calibri" w:cs="Calibri"/>
              </w:rPr>
              <w:t xml:space="preserve"> objetivos da 13ª ConDH.</w:t>
            </w:r>
          </w:p>
          <w:p w14:paraId="08C62FF9" w14:textId="1C23E3B5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 xml:space="preserve">- Apresentação e discussão </w:t>
            </w:r>
            <w:r w:rsidR="00987803" w:rsidRPr="00186E8B">
              <w:rPr>
                <w:rFonts w:asciiTheme="minorHAnsi" w:eastAsia="Roboto" w:hAnsiTheme="minorHAnsi" w:cstheme="minorHAnsi"/>
              </w:rPr>
              <w:t>do</w:t>
            </w:r>
            <w:r w:rsidR="0003211E" w:rsidRPr="00186E8B">
              <w:rPr>
                <w:rFonts w:asciiTheme="minorHAnsi" w:eastAsia="Roboto" w:hAnsiTheme="minorHAnsi" w:cstheme="minorHAnsi"/>
              </w:rPr>
              <w:t xml:space="preserve"> Documento</w:t>
            </w:r>
            <w:r w:rsidR="00E22435">
              <w:rPr>
                <w:rFonts w:asciiTheme="minorHAnsi" w:eastAsia="Roboto" w:hAnsiTheme="minorHAnsi" w:cstheme="minorHAnsi"/>
              </w:rPr>
              <w:t xml:space="preserve"> Base. </w:t>
            </w:r>
          </w:p>
        </w:tc>
      </w:tr>
      <w:tr w:rsidR="000F7093" w:rsidRPr="00186E8B" w14:paraId="26A01611" w14:textId="77777777">
        <w:tc>
          <w:tcPr>
            <w:tcW w:w="988" w:type="dxa"/>
          </w:tcPr>
          <w:p w14:paraId="2E18C0A0" w14:textId="77777777" w:rsidR="000F7093" w:rsidRPr="00186E8B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186E8B">
              <w:rPr>
                <w:rFonts w:asciiTheme="minorHAnsi" w:eastAsia="Roboto" w:hAnsiTheme="minorHAnsi" w:cstheme="minorHAnsi"/>
                <w:b/>
              </w:rPr>
              <w:t>2º dia</w:t>
            </w:r>
          </w:p>
        </w:tc>
        <w:tc>
          <w:tcPr>
            <w:tcW w:w="8217" w:type="dxa"/>
          </w:tcPr>
          <w:p w14:paraId="06A297A4" w14:textId="77777777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 xml:space="preserve">- Trabalho em grupo/debates </w:t>
            </w:r>
          </w:p>
        </w:tc>
      </w:tr>
      <w:tr w:rsidR="000F7093" w:rsidRPr="00186E8B" w14:paraId="2C37F2F0" w14:textId="77777777">
        <w:tc>
          <w:tcPr>
            <w:tcW w:w="988" w:type="dxa"/>
          </w:tcPr>
          <w:p w14:paraId="667B5973" w14:textId="77777777" w:rsidR="000F7093" w:rsidRPr="00186E8B" w:rsidRDefault="00000000">
            <w:pPr>
              <w:rPr>
                <w:rFonts w:asciiTheme="minorHAnsi" w:eastAsia="Roboto" w:hAnsiTheme="minorHAnsi" w:cstheme="minorHAnsi"/>
                <w:b/>
              </w:rPr>
            </w:pPr>
            <w:r w:rsidRPr="00186E8B">
              <w:rPr>
                <w:rFonts w:asciiTheme="minorHAnsi" w:eastAsia="Roboto" w:hAnsiTheme="minorHAnsi" w:cstheme="minorHAnsi"/>
                <w:b/>
              </w:rPr>
              <w:t xml:space="preserve">3º dia </w:t>
            </w:r>
          </w:p>
        </w:tc>
        <w:tc>
          <w:tcPr>
            <w:tcW w:w="8217" w:type="dxa"/>
          </w:tcPr>
          <w:p w14:paraId="2523715D" w14:textId="77777777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>- Plenária para definição das propostas que serão encaminhadas à etapa seguinte</w:t>
            </w:r>
          </w:p>
          <w:p w14:paraId="5BC0B56E" w14:textId="77777777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>- Escolha de representantes para a etapa nacional.</w:t>
            </w:r>
          </w:p>
          <w:p w14:paraId="0AFD2317" w14:textId="77777777" w:rsidR="000F7093" w:rsidRPr="00186E8B" w:rsidRDefault="00000000">
            <w:pPr>
              <w:rPr>
                <w:rFonts w:asciiTheme="minorHAnsi" w:eastAsia="Roboto" w:hAnsiTheme="minorHAnsi" w:cstheme="minorHAnsi"/>
              </w:rPr>
            </w:pPr>
            <w:r w:rsidRPr="00186E8B">
              <w:rPr>
                <w:rFonts w:asciiTheme="minorHAnsi" w:eastAsia="Roboto" w:hAnsiTheme="minorHAnsi" w:cstheme="minorHAnsi"/>
              </w:rPr>
              <w:t>- Outras deliberações</w:t>
            </w:r>
          </w:p>
        </w:tc>
      </w:tr>
    </w:tbl>
    <w:p w14:paraId="796FA2E5" w14:textId="77777777" w:rsidR="000F7093" w:rsidRDefault="000F7093" w:rsidP="001309A8">
      <w:pPr>
        <w:shd w:val="clear" w:color="auto" w:fill="FFFFFF" w:themeFill="background1"/>
      </w:pPr>
    </w:p>
    <w:p w14:paraId="4AC936DB" w14:textId="77777777" w:rsidR="000F7093" w:rsidRPr="00E22435" w:rsidRDefault="00000000" w:rsidP="000C5DFA">
      <w:pPr>
        <w:pStyle w:val="titulo2"/>
      </w:pPr>
      <w:r w:rsidRPr="00E22435">
        <w:t>Detalhamento das atividades da etapa</w:t>
      </w:r>
    </w:p>
    <w:p w14:paraId="244A5F94" w14:textId="3987057C" w:rsidR="000F7093" w:rsidRPr="00186E8B" w:rsidRDefault="00000000">
      <w:pPr>
        <w:rPr>
          <w:rFonts w:asciiTheme="minorHAnsi" w:eastAsia="Roboto" w:hAnsiTheme="minorHAnsi" w:cstheme="minorHAnsi"/>
        </w:rPr>
      </w:pPr>
      <w:r w:rsidRPr="00186E8B">
        <w:rPr>
          <w:rFonts w:asciiTheme="minorHAnsi" w:eastAsia="Roboto" w:hAnsiTheme="minorHAnsi" w:cstheme="minorHAnsi"/>
        </w:rPr>
        <w:t>O conteúdo abaixo consiste em sugestões gerais. Podem e devem ser adaptad</w:t>
      </w:r>
      <w:r w:rsidR="00BD54A4">
        <w:rPr>
          <w:rFonts w:asciiTheme="minorHAnsi" w:eastAsia="Roboto" w:hAnsiTheme="minorHAnsi" w:cstheme="minorHAnsi"/>
        </w:rPr>
        <w:t>a</w:t>
      </w:r>
      <w:r w:rsidRPr="00186E8B">
        <w:rPr>
          <w:rFonts w:asciiTheme="minorHAnsi" w:eastAsia="Roboto" w:hAnsiTheme="minorHAnsi" w:cstheme="minorHAnsi"/>
        </w:rPr>
        <w:t>s de acordo com cada localidade.</w:t>
      </w:r>
    </w:p>
    <w:p w14:paraId="030F5591" w14:textId="77777777" w:rsidR="00A0149F" w:rsidRPr="00A0149F" w:rsidRDefault="00A0149F" w:rsidP="00A0149F">
      <w:pPr>
        <w:pStyle w:val="Titulo30"/>
      </w:pPr>
      <w:r w:rsidRPr="00A0149F">
        <w:t>Abertura e Palestra Inicial</w:t>
      </w:r>
    </w:p>
    <w:p w14:paraId="6EDCEB98" w14:textId="77777777" w:rsidR="000F7093" w:rsidRPr="00186E8B" w:rsidRDefault="00000000" w:rsidP="00A0149F">
      <w:pPr>
        <w:pBdr>
          <w:top w:val="nil"/>
          <w:left w:val="single" w:sz="4" w:space="4" w:color="auto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Este momento tem como objetivo apresentar as etapas, destacando os objetivos, calendário de atividades, programação e metodologia. Em especial, a abertura da Conferência tem como objetivo principal a aclamação do Regulamento/Regimento Interno. </w:t>
      </w:r>
    </w:p>
    <w:p w14:paraId="2C47169D" w14:textId="66BCAEC6" w:rsidR="000F7093" w:rsidRPr="00186E8B" w:rsidRDefault="00000000" w:rsidP="00A0149F">
      <w:pPr>
        <w:pBdr>
          <w:top w:val="nil"/>
          <w:left w:val="single" w:sz="4" w:space="4" w:color="auto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>A composição da mesa de abertura deve ser representativa, com representação das categorias de delegadas e delegados que compõem a etapa. Recomenda-se a presença de representantes</w:t>
      </w:r>
      <w:r w:rsidR="00151101">
        <w:rPr>
          <w:rFonts w:asciiTheme="minorHAnsi" w:eastAsia="Roboto" w:hAnsiTheme="minorHAnsi" w:cstheme="minorHAnsi"/>
          <w:color w:val="000000"/>
        </w:rPr>
        <w:t xml:space="preserve"> do</w:t>
      </w:r>
      <w:r w:rsidR="008B373F" w:rsidRPr="00186E8B">
        <w:rPr>
          <w:rFonts w:asciiTheme="minorHAnsi" w:eastAsia="Roboto" w:hAnsiTheme="minorHAnsi" w:cstheme="minorHAnsi"/>
          <w:color w:val="000000"/>
        </w:rPr>
        <w:t xml:space="preserve"> </w:t>
      </w:r>
      <w:r w:rsidR="00D949DE" w:rsidRPr="00186E8B">
        <w:rPr>
          <w:rFonts w:asciiTheme="minorHAnsi" w:eastAsia="Roboto" w:hAnsiTheme="minorHAnsi" w:cstheme="minorHAnsi"/>
          <w:color w:val="000000"/>
        </w:rPr>
        <w:t xml:space="preserve">Conselho </w:t>
      </w:r>
      <w:r w:rsidR="00E22435">
        <w:rPr>
          <w:rFonts w:asciiTheme="minorHAnsi" w:eastAsia="Roboto" w:hAnsiTheme="minorHAnsi" w:cstheme="minorHAnsi"/>
          <w:color w:val="000000"/>
        </w:rPr>
        <w:t xml:space="preserve">dos Direitos Humanos </w:t>
      </w:r>
      <w:r w:rsidRPr="00186E8B">
        <w:rPr>
          <w:rFonts w:asciiTheme="minorHAnsi" w:eastAsia="Roboto" w:hAnsiTheme="minorHAnsi" w:cstheme="minorHAnsi"/>
          <w:color w:val="000000"/>
        </w:rPr>
        <w:t xml:space="preserve">local e autoridades de áreas que se relacionem com a temática. </w:t>
      </w:r>
    </w:p>
    <w:p w14:paraId="3E3B4A32" w14:textId="77777777" w:rsidR="000F7093" w:rsidRPr="00186E8B" w:rsidRDefault="00000000" w:rsidP="00A0149F">
      <w:pPr>
        <w:pBdr>
          <w:top w:val="nil"/>
          <w:left w:val="single" w:sz="4" w:space="4" w:color="auto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lastRenderedPageBreak/>
        <w:t>A proposta da abertura é que cada representante faça uma breve saudação, destacando a importância da conferência e a expectativa de resultados. O tempo de fala depende principalmente da composição da mesa, mas sugere-se que a mesa de abertura não ultrapasse a duração de uma hora, garantindo audiência para o próximo momento.</w:t>
      </w:r>
    </w:p>
    <w:p w14:paraId="69AAA281" w14:textId="77777777" w:rsidR="00E22435" w:rsidRDefault="00E22435" w:rsidP="00A0149F">
      <w:pPr>
        <w:pBdr>
          <w:top w:val="nil"/>
          <w:left w:val="single" w:sz="4" w:space="4" w:color="auto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E22435">
        <w:rPr>
          <w:rFonts w:asciiTheme="minorHAnsi" w:eastAsia="Roboto" w:hAnsiTheme="minorHAnsi" w:cstheme="minorHAnsi"/>
          <w:color w:val="000000"/>
        </w:rPr>
        <w:t>Após a abertura oficial é realizada a Palestra Inicial, que deve apresentar o tema da conferência “Por um Sistema Nacional de Direitos Humanos: consolidar a Democracia, resistir aos retrocessos e avançar na garantia de direitos para todas as pessoas”. A Palestra Inicial deverá ser proferida por especialista da área.</w:t>
      </w:r>
    </w:p>
    <w:p w14:paraId="4CB340ED" w14:textId="01FD336E" w:rsidR="000F7093" w:rsidRPr="00186E8B" w:rsidRDefault="00000000" w:rsidP="00A0149F">
      <w:pPr>
        <w:pBdr>
          <w:top w:val="nil"/>
          <w:left w:val="single" w:sz="4" w:space="4" w:color="auto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b/>
          <w:color w:val="000000"/>
          <w:u w:val="single"/>
        </w:rPr>
        <w:t>Duração:</w:t>
      </w:r>
      <w:r w:rsidRPr="00186E8B">
        <w:rPr>
          <w:rFonts w:asciiTheme="minorHAnsi" w:eastAsia="Roboto" w:hAnsiTheme="minorHAnsi" w:cstheme="minorHAnsi"/>
          <w:color w:val="000000"/>
        </w:rPr>
        <w:t xml:space="preserve"> 1 hora de mesa de abertura e 1 hora de Palestra Inicial. </w:t>
      </w:r>
    </w:p>
    <w:p w14:paraId="13CE9E04" w14:textId="77777777" w:rsidR="000F7093" w:rsidRDefault="000F7093">
      <w:bookmarkStart w:id="0" w:name="_heading=h.17dp8vu" w:colFirst="0" w:colLast="0"/>
      <w:bookmarkEnd w:id="0"/>
    </w:p>
    <w:p w14:paraId="7890B1BA" w14:textId="77777777" w:rsidR="000F7093" w:rsidRPr="00F471B9" w:rsidRDefault="00000000" w:rsidP="00A0149F">
      <w:pPr>
        <w:pStyle w:val="Titulo30"/>
      </w:pPr>
      <w:r w:rsidRPr="00F471B9">
        <w:t>Palestras por eixos temáticos</w:t>
      </w:r>
    </w:p>
    <w:p w14:paraId="61FF2833" w14:textId="2451D9DE" w:rsidR="000F7093" w:rsidRPr="00186E8B" w:rsidRDefault="00000000" w:rsidP="00D949DE">
      <w:pPr>
        <w:pBdr>
          <w:left w:val="single" w:sz="4" w:space="1" w:color="auto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As palestras por eixo, tal como a Palestra Inicial, deverão contar com especialistas nos temas dos eixos da conferência. Sugere-se que cada eixo tenha dois palestrantes, a serem indicados pela Comissão Organizadora. As palestras devem abordar o conteúdo do </w:t>
      </w:r>
      <w:r w:rsidR="00860674" w:rsidRPr="00186E8B">
        <w:rPr>
          <w:rFonts w:asciiTheme="minorHAnsi" w:eastAsia="Roboto" w:hAnsiTheme="minorHAnsi" w:cstheme="minorHAnsi"/>
          <w:color w:val="000000"/>
        </w:rPr>
        <w:t>Documento</w:t>
      </w:r>
      <w:r w:rsidR="00E22435">
        <w:rPr>
          <w:rFonts w:asciiTheme="minorHAnsi" w:eastAsia="Roboto" w:hAnsiTheme="minorHAnsi" w:cstheme="minorHAnsi"/>
          <w:color w:val="000000"/>
        </w:rPr>
        <w:t xml:space="preserve"> Base. </w:t>
      </w:r>
    </w:p>
    <w:p w14:paraId="14B621A5" w14:textId="219CE8CF" w:rsidR="000F7093" w:rsidRPr="00186E8B" w:rsidRDefault="00000000" w:rsidP="00D949DE">
      <w:pPr>
        <w:pBdr>
          <w:top w:val="nil"/>
          <w:left w:val="single" w:sz="4" w:space="1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b/>
          <w:color w:val="000000"/>
          <w:u w:val="single"/>
        </w:rPr>
        <w:t>Duração:</w:t>
      </w:r>
      <w:r w:rsidRPr="00186E8B">
        <w:rPr>
          <w:rFonts w:asciiTheme="minorHAnsi" w:eastAsia="Roboto" w:hAnsiTheme="minorHAnsi" w:cstheme="minorHAnsi"/>
          <w:color w:val="000000"/>
        </w:rPr>
        <w:t xml:space="preserve"> 30 minutos para cada expositor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>a) e 30 minutos para perguntas, a serem moderadas pelo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>a) coordenador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 xml:space="preserve">a) de mesa (de preferência membro da Comissão Organizadora </w:t>
      </w:r>
      <w:r w:rsidR="004810E0" w:rsidRPr="00186E8B">
        <w:rPr>
          <w:rFonts w:asciiTheme="minorHAnsi" w:eastAsia="Roboto" w:hAnsiTheme="minorHAnsi" w:cstheme="minorHAnsi"/>
          <w:color w:val="000000"/>
        </w:rPr>
        <w:t xml:space="preserve">Distrital </w:t>
      </w:r>
      <w:r w:rsidRPr="00186E8B">
        <w:rPr>
          <w:rFonts w:asciiTheme="minorHAnsi" w:eastAsia="Roboto" w:hAnsiTheme="minorHAnsi" w:cstheme="minorHAnsi"/>
          <w:color w:val="000000"/>
        </w:rPr>
        <w:t>ou integrante do Conselho Local). O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>a) Coordenador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>a) da Mesa também orienta brevemente como se dará a discussão das propostas por eixo.</w:t>
      </w:r>
    </w:p>
    <w:p w14:paraId="2A3566BF" w14:textId="77777777" w:rsidR="000F7093" w:rsidRDefault="000F7093">
      <w:bookmarkStart w:id="1" w:name="_heading=h.3rdcrjn" w:colFirst="0" w:colLast="0"/>
      <w:bookmarkEnd w:id="1"/>
    </w:p>
    <w:p w14:paraId="5DB382E1" w14:textId="77777777" w:rsidR="000F7093" w:rsidRPr="00F471B9" w:rsidRDefault="00000000" w:rsidP="00A0149F">
      <w:pPr>
        <w:pStyle w:val="Titulo30"/>
      </w:pPr>
      <w:r w:rsidRPr="00F471B9">
        <w:t>Discussão, sistematização e votação das propostas</w:t>
      </w:r>
    </w:p>
    <w:p w14:paraId="4AB0D53E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O período dedicado à discussão de propostas por eixo será dividido em dois momentos: </w:t>
      </w:r>
    </w:p>
    <w:p w14:paraId="7CF18DC0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b/>
          <w:color w:val="000000"/>
        </w:rPr>
        <w:t>(1) indicação de destaques</w:t>
      </w:r>
      <w:r w:rsidRPr="00186E8B">
        <w:rPr>
          <w:rFonts w:asciiTheme="minorHAnsi" w:eastAsia="Roboto" w:hAnsiTheme="minorHAnsi" w:cstheme="minorHAnsi"/>
          <w:color w:val="000000"/>
        </w:rPr>
        <w:t xml:space="preserve"> pel</w:t>
      </w:r>
      <w:r w:rsidRPr="00186E8B">
        <w:rPr>
          <w:rFonts w:asciiTheme="minorHAnsi" w:eastAsia="Roboto" w:hAnsiTheme="minorHAnsi" w:cstheme="minorHAnsi"/>
        </w:rPr>
        <w:t>os(a</w:t>
      </w:r>
      <w:r w:rsidRPr="00186E8B">
        <w:rPr>
          <w:rFonts w:asciiTheme="minorHAnsi" w:eastAsia="Roboto" w:hAnsiTheme="minorHAnsi" w:cstheme="minorHAnsi"/>
          <w:color w:val="000000"/>
        </w:rPr>
        <w:t>s) delegad</w:t>
      </w:r>
      <w:r w:rsidRPr="00186E8B">
        <w:rPr>
          <w:rFonts w:asciiTheme="minorHAnsi" w:eastAsia="Roboto" w:hAnsiTheme="minorHAnsi" w:cstheme="minorHAnsi"/>
        </w:rPr>
        <w:t>os(a</w:t>
      </w:r>
      <w:r w:rsidRPr="00186E8B">
        <w:rPr>
          <w:rFonts w:asciiTheme="minorHAnsi" w:eastAsia="Roboto" w:hAnsiTheme="minorHAnsi" w:cstheme="minorHAnsi"/>
          <w:color w:val="000000"/>
        </w:rPr>
        <w:t>s</w:t>
      </w:r>
      <w:r w:rsidRPr="00186E8B">
        <w:rPr>
          <w:rFonts w:asciiTheme="minorHAnsi" w:eastAsia="Roboto" w:hAnsiTheme="minorHAnsi" w:cstheme="minorHAnsi"/>
        </w:rPr>
        <w:t>)</w:t>
      </w:r>
      <w:r w:rsidRPr="00186E8B">
        <w:rPr>
          <w:rFonts w:asciiTheme="minorHAnsi" w:eastAsia="Roboto" w:hAnsiTheme="minorHAnsi" w:cstheme="minorHAnsi"/>
          <w:color w:val="000000"/>
        </w:rPr>
        <w:t xml:space="preserve"> sugerindo aprovação, alteração, aglutinação ou supressão de propostas e, após, </w:t>
      </w:r>
      <w:r w:rsidRPr="00186E8B">
        <w:rPr>
          <w:rFonts w:asciiTheme="minorHAnsi" w:eastAsia="Roboto" w:hAnsiTheme="minorHAnsi" w:cstheme="minorHAnsi"/>
          <w:b/>
          <w:color w:val="000000"/>
        </w:rPr>
        <w:t>sistematização dos destaques</w:t>
      </w:r>
      <w:r w:rsidRPr="00186E8B">
        <w:rPr>
          <w:rFonts w:asciiTheme="minorHAnsi" w:eastAsia="Roboto" w:hAnsiTheme="minorHAnsi" w:cstheme="minorHAnsi"/>
          <w:color w:val="000000"/>
        </w:rPr>
        <w:t>;</w:t>
      </w:r>
    </w:p>
    <w:p w14:paraId="59D803F9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b/>
          <w:color w:val="000000"/>
        </w:rPr>
        <w:t>(2) votação</w:t>
      </w:r>
      <w:r w:rsidRPr="00186E8B">
        <w:rPr>
          <w:rFonts w:asciiTheme="minorHAnsi" w:eastAsia="Roboto" w:hAnsiTheme="minorHAnsi" w:cstheme="minorHAnsi"/>
          <w:color w:val="000000"/>
        </w:rPr>
        <w:t xml:space="preserve"> pelos(as) delegados(as) do eixo e </w:t>
      </w:r>
      <w:r w:rsidRPr="00186E8B">
        <w:rPr>
          <w:rFonts w:asciiTheme="minorHAnsi" w:eastAsia="Roboto" w:hAnsiTheme="minorHAnsi" w:cstheme="minorHAnsi"/>
          <w:b/>
          <w:color w:val="000000"/>
        </w:rPr>
        <w:t>encaminhamento de propostas à plenária da etapa.</w:t>
      </w:r>
      <w:r w:rsidRPr="00186E8B">
        <w:rPr>
          <w:rFonts w:asciiTheme="minorHAnsi" w:eastAsia="Roboto" w:hAnsiTheme="minorHAnsi" w:cstheme="minorHAnsi"/>
          <w:b/>
          <w:color w:val="000000"/>
          <w:u w:val="single"/>
        </w:rPr>
        <w:t xml:space="preserve"> </w:t>
      </w:r>
    </w:p>
    <w:p w14:paraId="4F1D3FCC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>A discussão das propostas nesse momento é de acordo com o eixo indicado no momento de inscrição, obedecendo critérios de distribuição de vagas, respeitando uma proporcionalidade relativa ao número de delegados</w:t>
      </w:r>
      <w:r w:rsidRPr="00186E8B">
        <w:rPr>
          <w:rFonts w:asciiTheme="minorHAnsi" w:eastAsia="Roboto" w:hAnsiTheme="minorHAnsi" w:cstheme="minorHAnsi"/>
        </w:rPr>
        <w:t>(</w:t>
      </w:r>
      <w:r w:rsidRPr="00186E8B">
        <w:rPr>
          <w:rFonts w:asciiTheme="minorHAnsi" w:eastAsia="Roboto" w:hAnsiTheme="minorHAnsi" w:cstheme="minorHAnsi"/>
          <w:color w:val="000000"/>
        </w:rPr>
        <w:t>as) para que não haja superlotação em determinados eixos e esvaziamento de outros.</w:t>
      </w:r>
    </w:p>
    <w:p w14:paraId="302554DE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>Para esse momento será necessário que a Comissão Organizadora defina o fluxo de apreciação e aprovação das propostas, a constar também no Regimento Interno da Conferência. Esse fluxo define quais tipos de destaques são admitidos e a porcentagem de aprovação em uma proposta para ela seguir ao quadro pleno de delegad</w:t>
      </w:r>
      <w:r w:rsidRPr="00186E8B">
        <w:rPr>
          <w:rFonts w:asciiTheme="minorHAnsi" w:eastAsia="Roboto" w:hAnsiTheme="minorHAnsi" w:cstheme="minorHAnsi"/>
        </w:rPr>
        <w:t>o</w:t>
      </w:r>
      <w:r w:rsidRPr="00186E8B">
        <w:rPr>
          <w:rFonts w:asciiTheme="minorHAnsi" w:eastAsia="Roboto" w:hAnsiTheme="minorHAnsi" w:cstheme="minorHAnsi"/>
          <w:color w:val="000000"/>
        </w:rPr>
        <w:t>s(as).</w:t>
      </w:r>
    </w:p>
    <w:p w14:paraId="3114DF36" w14:textId="77777777" w:rsidR="00E22435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As propostas votadas pelos participantes nos eixos e encaminhadas ao pleno serão lidas na plenária final e sugere-se que essa votação se dê por aclamação ou rejeição da proposta. </w:t>
      </w:r>
    </w:p>
    <w:p w14:paraId="3EAEB9A9" w14:textId="796996CB" w:rsidR="00E22435" w:rsidRDefault="00AB2C0E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Orientações sobre os </w:t>
      </w:r>
      <w:r w:rsidRPr="00186E8B">
        <w:rPr>
          <w:rFonts w:asciiTheme="minorHAnsi" w:eastAsia="Roboto" w:hAnsiTheme="minorHAnsi" w:cstheme="minorHAnsi"/>
          <w:b/>
          <w:bCs/>
          <w:color w:val="000000"/>
        </w:rPr>
        <w:t>Documentos Municipais, Intermunicipais</w:t>
      </w:r>
      <w:r w:rsidR="00E22435">
        <w:rPr>
          <w:rFonts w:asciiTheme="minorHAnsi" w:eastAsia="Roboto" w:hAnsiTheme="minorHAnsi" w:cstheme="minorHAnsi"/>
          <w:b/>
          <w:bCs/>
          <w:color w:val="000000"/>
        </w:rPr>
        <w:t xml:space="preserve">, </w:t>
      </w:r>
      <w:r w:rsidR="00160C73">
        <w:rPr>
          <w:rFonts w:asciiTheme="minorHAnsi" w:eastAsia="Roboto" w:hAnsiTheme="minorHAnsi" w:cstheme="minorHAnsi"/>
          <w:b/>
          <w:bCs/>
          <w:color w:val="000000"/>
        </w:rPr>
        <w:t>Regionais</w:t>
      </w:r>
      <w:r w:rsidR="00E22435">
        <w:rPr>
          <w:rFonts w:asciiTheme="minorHAnsi" w:eastAsia="Roboto" w:hAnsiTheme="minorHAnsi" w:cstheme="minorHAnsi"/>
          <w:b/>
          <w:bCs/>
          <w:color w:val="000000"/>
        </w:rPr>
        <w:t xml:space="preserve"> e Livres</w:t>
      </w:r>
      <w:r w:rsidR="00160C73">
        <w:rPr>
          <w:rFonts w:asciiTheme="minorHAnsi" w:eastAsia="Roboto" w:hAnsiTheme="minorHAnsi" w:cstheme="minorHAnsi"/>
          <w:b/>
          <w:bCs/>
          <w:color w:val="000000"/>
        </w:rPr>
        <w:t>.</w:t>
      </w:r>
    </w:p>
    <w:p w14:paraId="1E68288C" w14:textId="0FB973B5" w:rsidR="00E22435" w:rsidRDefault="00AB2C0E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color w:val="000000"/>
        </w:rPr>
        <w:t xml:space="preserve">A Comissão Organizadora deverá consolidar os respectivos documentos e encaminhar à Comissão Organizadora Estadual em até 5 (cinco) dias úteis após a realização da respectiva </w:t>
      </w:r>
      <w:r w:rsidRPr="00186E8B">
        <w:rPr>
          <w:rFonts w:asciiTheme="minorHAnsi" w:eastAsia="Roboto" w:hAnsiTheme="minorHAnsi" w:cstheme="minorHAnsi"/>
          <w:color w:val="000000"/>
        </w:rPr>
        <w:lastRenderedPageBreak/>
        <w:t xml:space="preserve">etapa, impreterivelmente, contendo as propostas e recomendações de caráter nacional com o objetivo de subsidiar as propostas da </w:t>
      </w:r>
      <w:r w:rsidR="00151101">
        <w:rPr>
          <w:rFonts w:asciiTheme="minorHAnsi" w:eastAsia="Roboto" w:hAnsiTheme="minorHAnsi" w:cstheme="minorHAnsi"/>
          <w:color w:val="000000"/>
        </w:rPr>
        <w:t>1</w:t>
      </w:r>
      <w:r w:rsidRPr="00186E8B">
        <w:rPr>
          <w:rFonts w:asciiTheme="minorHAnsi" w:eastAsia="Roboto" w:hAnsiTheme="minorHAnsi" w:cstheme="minorHAnsi"/>
          <w:color w:val="000000"/>
        </w:rPr>
        <w:t xml:space="preserve">3ª </w:t>
      </w:r>
      <w:r w:rsidR="00151101" w:rsidRPr="00151101">
        <w:rPr>
          <w:rFonts w:asciiTheme="minorHAnsi" w:eastAsia="Roboto" w:hAnsiTheme="minorHAnsi" w:cstheme="minorHAnsi"/>
          <w:color w:val="000000"/>
        </w:rPr>
        <w:t>ConDH</w:t>
      </w:r>
      <w:r w:rsidRPr="00186E8B">
        <w:rPr>
          <w:rFonts w:asciiTheme="minorHAnsi" w:eastAsia="Roboto" w:hAnsiTheme="minorHAnsi" w:cstheme="minorHAnsi"/>
          <w:color w:val="000000"/>
        </w:rPr>
        <w:t>.</w:t>
      </w:r>
    </w:p>
    <w:p w14:paraId="15520A4F" w14:textId="77777777" w:rsidR="00151101" w:rsidRDefault="00151101" w:rsidP="00151101">
      <w:pPr>
        <w:pBdr>
          <w:top w:val="nil"/>
          <w:left w:val="single" w:sz="4" w:space="1" w:color="auto"/>
          <w:right w:val="nil"/>
          <w:between w:val="nil"/>
        </w:pBdr>
        <w:ind w:left="709"/>
        <w:rPr>
          <w:rFonts w:ascii="Calibri" w:eastAsia="Calibri" w:hAnsi="Calibri" w:cs="Calibri"/>
          <w:color w:val="000000"/>
        </w:rPr>
      </w:pPr>
      <w:bookmarkStart w:id="2" w:name="_Hlk200366682"/>
      <w:r>
        <w:rPr>
          <w:rFonts w:ascii="Calibri" w:eastAsia="Calibri" w:hAnsi="Calibri" w:cs="Calibri"/>
          <w:color w:val="000000"/>
        </w:rPr>
        <w:t xml:space="preserve">Esse documento deverá obedecer ao roteiro e modelo previamente definido pela Comissão Organizadora Nacional, apresentados em versão resumida de, no máximo, 10 (dez) laudas, e encaminhados à Comissão Organizadora Estadual para o endereço eletrônico </w:t>
      </w:r>
      <w:r>
        <w:rPr>
          <w:rFonts w:ascii="Calibri" w:eastAsia="Calibri" w:hAnsi="Calibri" w:cs="Calibri"/>
          <w:color w:val="000000"/>
          <w:highlight w:val="yellow"/>
        </w:rPr>
        <w:t>_________________</w:t>
      </w:r>
      <w:r>
        <w:rPr>
          <w:rFonts w:ascii="Calibri" w:eastAsia="Calibri" w:hAnsi="Calibri" w:cs="Calibri"/>
          <w:color w:val="000000"/>
        </w:rPr>
        <w:t xml:space="preserve"> em arquivo bruto, contendo todas as propostas aprovadas, delegação eleita e informações gerais sobre a realização da etapa, ou por meio de plataforma digital indicada pela Comissão Organizadora Nacional.</w:t>
      </w:r>
    </w:p>
    <w:p w14:paraId="37DE0017" w14:textId="0CE0553B" w:rsidR="006666CE" w:rsidRPr="006666CE" w:rsidRDefault="00151101" w:rsidP="00151101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DF13D9">
        <w:rPr>
          <w:rFonts w:ascii="Calibri" w:eastAsia="Calibri" w:hAnsi="Calibri" w:cs="Calibri"/>
          <w:color w:val="000000"/>
        </w:rPr>
        <w:t xml:space="preserve">Deverão constar nos documentos finais das conferências no máximo </w:t>
      </w:r>
      <w:r>
        <w:rPr>
          <w:rFonts w:ascii="Calibri" w:eastAsia="Calibri" w:hAnsi="Calibri" w:cs="Calibri"/>
          <w:color w:val="000000"/>
          <w:highlight w:val="yellow"/>
        </w:rPr>
        <w:t>____</w:t>
      </w:r>
      <w:r>
        <w:rPr>
          <w:rFonts w:ascii="Calibri" w:eastAsia="Calibri" w:hAnsi="Calibri" w:cs="Calibri"/>
          <w:color w:val="000000"/>
        </w:rPr>
        <w:t xml:space="preserve"> </w:t>
      </w:r>
      <w:r w:rsidRPr="00DF13D9">
        <w:rPr>
          <w:rFonts w:ascii="Calibri" w:eastAsia="Calibri" w:hAnsi="Calibri" w:cs="Calibri"/>
          <w:color w:val="000000"/>
        </w:rPr>
        <w:t>propostas, sendo no mínimo</w:t>
      </w:r>
      <w:r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color w:val="000000"/>
          <w:highlight w:val="yellow"/>
        </w:rPr>
        <w:t>____</w:t>
      </w:r>
      <w:r>
        <w:rPr>
          <w:rFonts w:ascii="Calibri" w:eastAsia="Calibri" w:hAnsi="Calibri" w:cs="Calibri"/>
          <w:color w:val="000000"/>
        </w:rPr>
        <w:t xml:space="preserve"> </w:t>
      </w:r>
      <w:r w:rsidRPr="00DF13D9">
        <w:rPr>
          <w:rFonts w:ascii="Calibri" w:eastAsia="Calibri" w:hAnsi="Calibri" w:cs="Calibri"/>
          <w:color w:val="000000"/>
        </w:rPr>
        <w:t>propostas por eixo</w:t>
      </w:r>
      <w:r>
        <w:rPr>
          <w:rFonts w:ascii="Calibri" w:eastAsia="Calibri" w:hAnsi="Calibri" w:cs="Calibri"/>
          <w:color w:val="000000"/>
        </w:rPr>
        <w:t>.</w:t>
      </w:r>
    </w:p>
    <w:bookmarkEnd w:id="2"/>
    <w:p w14:paraId="4EA3A32E" w14:textId="77777777" w:rsidR="00186E8B" w:rsidRDefault="00186E8B" w:rsidP="0056615F">
      <w:pPr>
        <w:pStyle w:val="subttuloCNDRSS"/>
      </w:pPr>
    </w:p>
    <w:p w14:paraId="53437A2D" w14:textId="484859CC" w:rsidR="000F7093" w:rsidRPr="00F471B9" w:rsidRDefault="00000000" w:rsidP="00A0149F">
      <w:pPr>
        <w:pStyle w:val="Titulo30"/>
      </w:pPr>
      <w:r w:rsidRPr="00F471B9">
        <w:t>Plenária final / Encerramento</w:t>
      </w:r>
    </w:p>
    <w:p w14:paraId="7A99983A" w14:textId="77777777" w:rsidR="00151101" w:rsidRPr="00151101" w:rsidRDefault="00151101" w:rsidP="00151101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51101">
        <w:rPr>
          <w:rFonts w:asciiTheme="minorHAnsi" w:eastAsia="Roboto" w:hAnsiTheme="minorHAnsi" w:cstheme="minorHAnsi"/>
          <w:color w:val="000000"/>
        </w:rPr>
        <w:t>A plenária final, tal como a abertura da conferência, deverá contar com autoridades e integrantes indicados pela Comissão Organizadora ou pelo Conselho dos Direitos Humanos.</w:t>
      </w:r>
    </w:p>
    <w:p w14:paraId="7171D198" w14:textId="77777777" w:rsidR="00151101" w:rsidRPr="00151101" w:rsidRDefault="00151101" w:rsidP="00151101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51101">
        <w:rPr>
          <w:rFonts w:asciiTheme="minorHAnsi" w:eastAsia="Roboto" w:hAnsiTheme="minorHAnsi" w:cstheme="minorHAnsi"/>
          <w:color w:val="000000"/>
        </w:rPr>
        <w:t>A plenária final tem como objetivo a avaliação da conferência e leitura das propostas priorizadas pelo quadro pleno de delegados(as), além da eleição/aclamação da delegação eleita para a etapa seguinte.</w:t>
      </w:r>
    </w:p>
    <w:p w14:paraId="36829D0B" w14:textId="77777777" w:rsidR="00151101" w:rsidRPr="00151101" w:rsidRDefault="00151101" w:rsidP="00151101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51101">
        <w:rPr>
          <w:rFonts w:asciiTheme="minorHAnsi" w:eastAsia="Roboto" w:hAnsiTheme="minorHAnsi" w:cstheme="minorHAnsi"/>
          <w:color w:val="000000"/>
        </w:rPr>
        <w:t>Para o momento de votação/priorização de propostas ou eleição de pessoas delegadas é necessário considerar o regimento da etapa subsequente, ou seja, o que indicará a quantidade definida para o registro de propostas e de delegação da etapa.</w:t>
      </w:r>
    </w:p>
    <w:p w14:paraId="79330C75" w14:textId="4BCF8D55" w:rsidR="006666CE" w:rsidRPr="00186E8B" w:rsidRDefault="00151101" w:rsidP="00151101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51101">
        <w:rPr>
          <w:rFonts w:asciiTheme="minorHAnsi" w:eastAsia="Roboto" w:hAnsiTheme="minorHAnsi" w:cstheme="minorHAnsi"/>
          <w:color w:val="000000"/>
        </w:rPr>
        <w:t>Especificamente para a eleição da delegação, sugere-se considerar os critérios estabelecidos entre os segmentos e perfis de participação indicados no regimento e tentar, primariamente, eleger por consenso entre os segmentos e perfis de participação presentes. Caso não seja possível o consenso, a coordenação do momento poderá organizar momentos de defesa da candidatura e colocar à disposição para votação em plenária.</w:t>
      </w:r>
    </w:p>
    <w:p w14:paraId="1DBB42E3" w14:textId="77777777" w:rsidR="000F7093" w:rsidRPr="00186E8B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186E8B">
        <w:rPr>
          <w:rFonts w:asciiTheme="minorHAnsi" w:eastAsia="Roboto" w:hAnsiTheme="minorHAnsi" w:cstheme="minorHAnsi"/>
          <w:b/>
          <w:color w:val="000000"/>
        </w:rPr>
        <w:t>Duração:</w:t>
      </w:r>
      <w:r w:rsidRPr="00186E8B">
        <w:rPr>
          <w:rFonts w:asciiTheme="minorHAnsi" w:eastAsia="Roboto" w:hAnsiTheme="minorHAnsi" w:cstheme="minorHAnsi"/>
          <w:color w:val="000000"/>
        </w:rPr>
        <w:t xml:space="preserve"> 2 horas.</w:t>
      </w:r>
    </w:p>
    <w:p w14:paraId="3401CCFE" w14:textId="77777777" w:rsidR="000F7093" w:rsidRDefault="000F7093">
      <w:bookmarkStart w:id="3" w:name="_heading=h.lnxbz9" w:colFirst="0" w:colLast="0"/>
      <w:bookmarkEnd w:id="3"/>
    </w:p>
    <w:p w14:paraId="4421ED89" w14:textId="77777777" w:rsidR="000F7093" w:rsidRPr="00F471B9" w:rsidRDefault="00000000" w:rsidP="00A0149F">
      <w:pPr>
        <w:pStyle w:val="Titulo30"/>
      </w:pPr>
      <w:r w:rsidRPr="00F471B9">
        <w:t>Atividades extras</w:t>
      </w:r>
    </w:p>
    <w:p w14:paraId="64A282A0" w14:textId="77777777" w:rsidR="000F7093" w:rsidRPr="00304B11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color w:val="000000"/>
        </w:rPr>
        <w:t>Além da grade apresentada e detalhada, sugere-se a realização de atividades de integração entre os participantes da etapa.</w:t>
      </w:r>
    </w:p>
    <w:p w14:paraId="497A1681" w14:textId="77777777" w:rsidR="000F7093" w:rsidRPr="00304B11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b/>
          <w:color w:val="000000"/>
        </w:rPr>
        <w:t>Atividades culturais:</w:t>
      </w:r>
      <w:r w:rsidRPr="00304B11">
        <w:rPr>
          <w:rFonts w:asciiTheme="minorHAnsi" w:eastAsia="Roboto" w:hAnsiTheme="minorHAnsi" w:cstheme="minorHAnsi"/>
          <w:color w:val="000000"/>
        </w:rPr>
        <w:t xml:space="preserve"> É recomendada a realização de uma ou mais atividades culturais que </w:t>
      </w:r>
      <w:r w:rsidRPr="00304B11">
        <w:rPr>
          <w:rFonts w:asciiTheme="minorHAnsi" w:eastAsia="Roboto" w:hAnsiTheme="minorHAnsi" w:cstheme="minorHAnsi"/>
        </w:rPr>
        <w:t>promovam a integração</w:t>
      </w:r>
      <w:r w:rsidRPr="00304B11">
        <w:rPr>
          <w:rFonts w:asciiTheme="minorHAnsi" w:eastAsia="Roboto" w:hAnsiTheme="minorHAnsi" w:cstheme="minorHAnsi"/>
          <w:color w:val="000000"/>
        </w:rPr>
        <w:t xml:space="preserve"> do quadro pleno de </w:t>
      </w:r>
      <w:r w:rsidRPr="00304B11">
        <w:rPr>
          <w:rFonts w:asciiTheme="minorHAnsi" w:eastAsia="Roboto" w:hAnsiTheme="minorHAnsi" w:cstheme="minorHAnsi"/>
        </w:rPr>
        <w:t>participantes</w:t>
      </w:r>
      <w:r w:rsidRPr="00304B11">
        <w:rPr>
          <w:rFonts w:asciiTheme="minorHAnsi" w:eastAsia="Roboto" w:hAnsiTheme="minorHAnsi" w:cstheme="minorHAnsi"/>
          <w:color w:val="000000"/>
        </w:rPr>
        <w:t>.</w:t>
      </w:r>
    </w:p>
    <w:p w14:paraId="6BBE3FA8" w14:textId="77777777" w:rsidR="000F7093" w:rsidRPr="00304B11" w:rsidRDefault="00000000" w:rsidP="00A0149F">
      <w:pPr>
        <w:pBdr>
          <w:top w:val="nil"/>
          <w:left w:val="single" w:sz="4" w:space="4" w:color="auto"/>
          <w:bottom w:val="nil"/>
          <w:right w:val="nil"/>
          <w:between w:val="nil"/>
        </w:pBdr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b/>
          <w:color w:val="000000"/>
        </w:rPr>
        <w:t>Oficina preparatória formativa:</w:t>
      </w:r>
      <w:r w:rsidRPr="00304B11">
        <w:rPr>
          <w:rFonts w:asciiTheme="minorHAnsi" w:eastAsia="Roboto" w:hAnsiTheme="minorHAnsi" w:cstheme="minorHAnsi"/>
          <w:color w:val="000000"/>
        </w:rPr>
        <w:t xml:space="preserve"> Sugere-se a realização de oficina preparatória com toda a Comissão Organizadora e dois integrantes por delegação. A oficina pretende apresentar a metodologia a ser utilizada durante os dias da conferência e simular as etapas para a discussão e aprovação das propostas por eixo e pelo quadro pleno de delegados(as). </w:t>
      </w:r>
      <w:r w:rsidRPr="00304B11">
        <w:rPr>
          <w:rFonts w:asciiTheme="minorHAnsi" w:eastAsia="Roboto" w:hAnsiTheme="minorHAnsi" w:cstheme="minorHAnsi"/>
        </w:rPr>
        <w:t>Os integrantes</w:t>
      </w:r>
      <w:r w:rsidRPr="00304B11">
        <w:rPr>
          <w:rFonts w:asciiTheme="minorHAnsi" w:eastAsia="Roboto" w:hAnsiTheme="minorHAnsi" w:cstheme="minorHAnsi"/>
          <w:color w:val="000000"/>
        </w:rPr>
        <w:t xml:space="preserve"> que participarem da oficina deverão apoiar os</w:t>
      </w:r>
      <w:r w:rsidRPr="00304B11">
        <w:rPr>
          <w:rFonts w:asciiTheme="minorHAnsi" w:eastAsia="Roboto" w:hAnsiTheme="minorHAnsi" w:cstheme="minorHAnsi"/>
        </w:rPr>
        <w:t>(</w:t>
      </w:r>
      <w:r w:rsidRPr="00304B11">
        <w:rPr>
          <w:rFonts w:asciiTheme="minorHAnsi" w:eastAsia="Roboto" w:hAnsiTheme="minorHAnsi" w:cstheme="minorHAnsi"/>
          <w:color w:val="000000"/>
        </w:rPr>
        <w:t>as) delegados</w:t>
      </w:r>
      <w:r w:rsidRPr="00304B11">
        <w:rPr>
          <w:rFonts w:asciiTheme="minorHAnsi" w:eastAsia="Roboto" w:hAnsiTheme="minorHAnsi" w:cstheme="minorHAnsi"/>
        </w:rPr>
        <w:t>(</w:t>
      </w:r>
      <w:r w:rsidRPr="00304B11">
        <w:rPr>
          <w:rFonts w:asciiTheme="minorHAnsi" w:eastAsia="Roboto" w:hAnsiTheme="minorHAnsi" w:cstheme="minorHAnsi"/>
          <w:color w:val="000000"/>
        </w:rPr>
        <w:t>as) que precisarem de orientação nos dias da etapa.</w:t>
      </w:r>
    </w:p>
    <w:p w14:paraId="7C9D0657" w14:textId="77777777" w:rsidR="000F7093" w:rsidRDefault="000F7093">
      <w:pPr>
        <w:rPr>
          <w:rFonts w:ascii="Roboto" w:eastAsia="Roboto" w:hAnsi="Roboto" w:cs="Roboto"/>
          <w:sz w:val="24"/>
          <w:szCs w:val="24"/>
        </w:rPr>
      </w:pPr>
    </w:p>
    <w:p w14:paraId="3531C6CA" w14:textId="51A40DF8" w:rsidR="00A0149F" w:rsidRPr="00F471B9" w:rsidRDefault="00000000" w:rsidP="00A0149F">
      <w:pPr>
        <w:pStyle w:val="Titulo30"/>
      </w:pPr>
      <w:r w:rsidRPr="00F471B9">
        <w:lastRenderedPageBreak/>
        <w:t>Recomendações gerais sobre a programação:</w:t>
      </w:r>
    </w:p>
    <w:p w14:paraId="0E9ADE5D" w14:textId="77777777" w:rsidR="000F7093" w:rsidRPr="00304B11" w:rsidRDefault="00000000" w:rsidP="00A0149F">
      <w:pPr>
        <w:pBdr>
          <w:top w:val="nil"/>
          <w:left w:val="single" w:sz="4" w:space="1" w:color="auto"/>
          <w:bottom w:val="nil"/>
          <w:right w:val="nil"/>
          <w:between w:val="nil"/>
        </w:pBdr>
        <w:spacing w:after="0"/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color w:val="000000"/>
        </w:rPr>
        <w:t>Os</w:t>
      </w:r>
      <w:r w:rsidRPr="00304B11">
        <w:rPr>
          <w:rFonts w:asciiTheme="minorHAnsi" w:eastAsia="Roboto" w:hAnsiTheme="minorHAnsi" w:cstheme="minorHAnsi"/>
        </w:rPr>
        <w:t>(</w:t>
      </w:r>
      <w:r w:rsidRPr="00304B11">
        <w:rPr>
          <w:rFonts w:asciiTheme="minorHAnsi" w:eastAsia="Roboto" w:hAnsiTheme="minorHAnsi" w:cstheme="minorHAnsi"/>
          <w:color w:val="000000"/>
        </w:rPr>
        <w:t>as) palestrantes convidados</w:t>
      </w:r>
      <w:r w:rsidRPr="00304B11">
        <w:rPr>
          <w:rFonts w:asciiTheme="minorHAnsi" w:eastAsia="Roboto" w:hAnsiTheme="minorHAnsi" w:cstheme="minorHAnsi"/>
        </w:rPr>
        <w:t>(</w:t>
      </w:r>
      <w:r w:rsidRPr="00304B11">
        <w:rPr>
          <w:rFonts w:asciiTheme="minorHAnsi" w:eastAsia="Roboto" w:hAnsiTheme="minorHAnsi" w:cstheme="minorHAnsi"/>
          <w:color w:val="000000"/>
        </w:rPr>
        <w:t xml:space="preserve">as) devem ser informados de que, quando do uso de </w:t>
      </w:r>
      <w:r w:rsidRPr="00304B11">
        <w:rPr>
          <w:rFonts w:asciiTheme="minorHAnsi" w:eastAsia="Roboto" w:hAnsiTheme="minorHAnsi" w:cstheme="minorHAnsi"/>
          <w:b/>
          <w:color w:val="000000"/>
        </w:rPr>
        <w:t>multimídia</w:t>
      </w:r>
      <w:r w:rsidRPr="00304B11">
        <w:rPr>
          <w:rFonts w:asciiTheme="minorHAnsi" w:eastAsia="Roboto" w:hAnsiTheme="minorHAnsi" w:cstheme="minorHAnsi"/>
          <w:color w:val="000000"/>
        </w:rPr>
        <w:t xml:space="preserve"> (apresentações, vídeos, textos) esta deve ser disponibilizada ao público e deve ser facilmente </w:t>
      </w:r>
      <w:r w:rsidRPr="00304B11">
        <w:rPr>
          <w:rFonts w:asciiTheme="minorHAnsi" w:eastAsia="Roboto" w:hAnsiTheme="minorHAnsi" w:cstheme="minorHAnsi"/>
          <w:b/>
          <w:color w:val="000000"/>
        </w:rPr>
        <w:t>convertida/acessível</w:t>
      </w:r>
      <w:r w:rsidRPr="00304B11">
        <w:rPr>
          <w:rFonts w:asciiTheme="minorHAnsi" w:eastAsia="Roboto" w:hAnsiTheme="minorHAnsi" w:cstheme="minorHAnsi"/>
          <w:color w:val="000000"/>
        </w:rPr>
        <w:t xml:space="preserve"> aos(às) delegados(as) que demandam acessibilidade, como descrição das imagens, diagramas e gráficos expostos no documento de apoio</w:t>
      </w:r>
      <w:r w:rsidRPr="00304B11">
        <w:rPr>
          <w:rFonts w:asciiTheme="minorHAnsi" w:eastAsia="Roboto" w:hAnsiTheme="minorHAnsi" w:cstheme="minorHAnsi"/>
        </w:rPr>
        <w:t>.</w:t>
      </w:r>
    </w:p>
    <w:p w14:paraId="66515BC4" w14:textId="77777777" w:rsidR="000F7093" w:rsidRPr="00304B11" w:rsidRDefault="00000000" w:rsidP="00A0149F">
      <w:pPr>
        <w:pBdr>
          <w:top w:val="nil"/>
          <w:left w:val="single" w:sz="4" w:space="1" w:color="auto"/>
          <w:bottom w:val="nil"/>
          <w:right w:val="nil"/>
          <w:between w:val="nil"/>
        </w:pBdr>
        <w:spacing w:after="0"/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color w:val="000000"/>
        </w:rPr>
        <w:t>É importante solicitar termo de autorização de uso de imagem e som da voz dos(as) palestrantes;</w:t>
      </w:r>
    </w:p>
    <w:p w14:paraId="5A3A6111" w14:textId="77777777" w:rsidR="000F7093" w:rsidRPr="00304B11" w:rsidRDefault="00000000" w:rsidP="00A0149F">
      <w:pPr>
        <w:pBdr>
          <w:top w:val="nil"/>
          <w:left w:val="single" w:sz="4" w:space="1" w:color="auto"/>
          <w:bottom w:val="nil"/>
          <w:right w:val="nil"/>
          <w:between w:val="nil"/>
        </w:pBdr>
        <w:spacing w:after="0"/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color w:val="000000"/>
        </w:rPr>
        <w:t xml:space="preserve">Para os momentos a serem transmitidos é necessário definir, além da composição institucional da mesa, quem fará o </w:t>
      </w:r>
      <w:r w:rsidRPr="00304B11">
        <w:rPr>
          <w:rFonts w:asciiTheme="minorHAnsi" w:eastAsia="Roboto" w:hAnsiTheme="minorHAnsi" w:cstheme="minorHAnsi"/>
          <w:b/>
          <w:color w:val="000000"/>
        </w:rPr>
        <w:t>cerimonial na abertura e encerramento da conferência</w:t>
      </w:r>
      <w:r w:rsidRPr="00304B11">
        <w:rPr>
          <w:rFonts w:asciiTheme="minorHAnsi" w:eastAsia="Roboto" w:hAnsiTheme="minorHAnsi" w:cstheme="minorHAnsi"/>
          <w:color w:val="000000"/>
        </w:rPr>
        <w:t>;</w:t>
      </w:r>
    </w:p>
    <w:p w14:paraId="0CAAB47A" w14:textId="77777777" w:rsidR="000F7093" w:rsidRPr="00304B11" w:rsidRDefault="00000000" w:rsidP="00A0149F">
      <w:pPr>
        <w:pBdr>
          <w:top w:val="nil"/>
          <w:left w:val="single" w:sz="4" w:space="1" w:color="auto"/>
          <w:bottom w:val="nil"/>
          <w:right w:val="nil"/>
          <w:between w:val="nil"/>
        </w:pBdr>
        <w:spacing w:after="0"/>
        <w:ind w:left="709"/>
        <w:rPr>
          <w:rFonts w:asciiTheme="minorHAnsi" w:eastAsia="Roboto" w:hAnsiTheme="minorHAnsi" w:cstheme="minorHAnsi"/>
          <w:color w:val="000000"/>
        </w:rPr>
      </w:pPr>
      <w:r w:rsidRPr="00304B11">
        <w:rPr>
          <w:rFonts w:asciiTheme="minorHAnsi" w:eastAsia="Roboto" w:hAnsiTheme="minorHAnsi" w:cstheme="minorHAnsi"/>
          <w:color w:val="000000"/>
        </w:rPr>
        <w:t xml:space="preserve">Também é necessário </w:t>
      </w:r>
      <w:r w:rsidRPr="00304B11">
        <w:rPr>
          <w:rFonts w:asciiTheme="minorHAnsi" w:eastAsia="Roboto" w:hAnsiTheme="minorHAnsi" w:cstheme="minorHAnsi"/>
        </w:rPr>
        <w:t>serem definidos</w:t>
      </w:r>
      <w:r w:rsidRPr="00304B11">
        <w:rPr>
          <w:rFonts w:asciiTheme="minorHAnsi" w:eastAsia="Roboto" w:hAnsiTheme="minorHAnsi" w:cstheme="minorHAnsi"/>
          <w:color w:val="000000"/>
        </w:rPr>
        <w:t xml:space="preserve"> pela Comissão Organizadora, </w:t>
      </w:r>
      <w:r w:rsidRPr="00304B11">
        <w:rPr>
          <w:rFonts w:asciiTheme="minorHAnsi" w:eastAsia="Roboto" w:hAnsiTheme="minorHAnsi" w:cstheme="minorHAnsi"/>
          <w:b/>
          <w:color w:val="000000"/>
        </w:rPr>
        <w:t>relatores</w:t>
      </w:r>
      <w:r w:rsidRPr="00304B11">
        <w:rPr>
          <w:rFonts w:asciiTheme="minorHAnsi" w:eastAsia="Roboto" w:hAnsiTheme="minorHAnsi" w:cstheme="minorHAnsi"/>
          <w:b/>
        </w:rPr>
        <w:t>(</w:t>
      </w:r>
      <w:r w:rsidRPr="00304B11">
        <w:rPr>
          <w:rFonts w:asciiTheme="minorHAnsi" w:eastAsia="Roboto" w:hAnsiTheme="minorHAnsi" w:cstheme="minorHAnsi"/>
          <w:b/>
          <w:color w:val="000000"/>
        </w:rPr>
        <w:t>as) para os momentos de abertura e encerramento</w:t>
      </w:r>
      <w:r w:rsidRPr="00304B11">
        <w:rPr>
          <w:rFonts w:asciiTheme="minorHAnsi" w:eastAsia="Roboto" w:hAnsiTheme="minorHAnsi" w:cstheme="minorHAnsi"/>
          <w:color w:val="000000"/>
        </w:rPr>
        <w:t>.</w:t>
      </w:r>
    </w:p>
    <w:p w14:paraId="3DA4AAFC" w14:textId="77777777" w:rsidR="006666CE" w:rsidRPr="00304B11" w:rsidRDefault="006666CE" w:rsidP="00A0149F">
      <w:pPr>
        <w:pBdr>
          <w:top w:val="nil"/>
          <w:left w:val="single" w:sz="4" w:space="1" w:color="auto"/>
          <w:bottom w:val="nil"/>
          <w:right w:val="nil"/>
          <w:between w:val="nil"/>
        </w:pBdr>
        <w:spacing w:after="0"/>
        <w:ind w:left="709"/>
        <w:rPr>
          <w:rFonts w:asciiTheme="minorHAnsi" w:eastAsia="Roboto" w:hAnsiTheme="minorHAnsi" w:cstheme="minorHAnsi"/>
          <w:color w:val="000000"/>
        </w:rPr>
      </w:pPr>
    </w:p>
    <w:p w14:paraId="38427622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  <w:b/>
          <w:bCs/>
        </w:rPr>
      </w:pPr>
      <w:bookmarkStart w:id="4" w:name="_Hlk200366983"/>
      <w:r w:rsidRPr="00304B11">
        <w:rPr>
          <w:rFonts w:asciiTheme="minorHAnsi" w:eastAsia="Calibri" w:hAnsiTheme="minorHAnsi" w:cstheme="minorHAnsi"/>
          <w:b/>
          <w:bCs/>
        </w:rPr>
        <w:t>Outras ideias para implementação durante a etapa:</w:t>
      </w:r>
    </w:p>
    <w:p w14:paraId="68BAB524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Dinâmicas de integração - organizar dinâmicas em grupo no início pode incentivar a participação, permitindo que as pessoas participantes se apresentem e criem uma identidade coletiva para a etapa;</w:t>
      </w:r>
    </w:p>
    <w:p w14:paraId="5DC40828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Espaços de convivência - o local da etapa deve incluir áreas para socialização, permitindo que as pessoas participantes se conheçam e compartilhem experiências e contatos;</w:t>
      </w:r>
    </w:p>
    <w:p w14:paraId="4479DDD1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Crachás com QR code - a utilização de crachás com QR code facilita o acesso a informações adicionais sobre as pessoas participantes e a troca de contatos;</w:t>
      </w:r>
    </w:p>
    <w:p w14:paraId="123F7B5D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Credenciamento virtual - um link específico para a conferência pode agilizar o envio prévio dos dados das pessoas participantes e a entrada no evento;</w:t>
      </w:r>
    </w:p>
    <w:p w14:paraId="286C497F" w14:textId="77777777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Rodas de conversa em pequenos grupos - a realização de rodas de conversa promove a troca de ideias e a participação ativa;</w:t>
      </w:r>
    </w:p>
    <w:p w14:paraId="4DDD2788" w14:textId="6039FE39" w:rsidR="006666CE" w:rsidRPr="00304B11" w:rsidRDefault="006666CE" w:rsidP="00A0149F">
      <w:pPr>
        <w:pBdr>
          <w:left w:val="single" w:sz="4" w:space="1" w:color="auto"/>
        </w:pBdr>
        <w:spacing w:after="0"/>
        <w:ind w:left="709"/>
        <w:rPr>
          <w:rFonts w:asciiTheme="minorHAnsi" w:eastAsia="Calibri" w:hAnsiTheme="minorHAnsi" w:cstheme="minorHAnsi"/>
        </w:rPr>
      </w:pPr>
      <w:r w:rsidRPr="00304B11">
        <w:rPr>
          <w:rFonts w:asciiTheme="minorHAnsi" w:eastAsia="Calibri" w:hAnsiTheme="minorHAnsi" w:cstheme="minorHAnsi"/>
        </w:rPr>
        <w:t>- Votação digital - para otimizar o processo de votação e garantir a participação, pode-se usar um sistema de votação digital via aplicativo ou plataforma online. Caso essa seja a escolha, recomenda-se atenção aos testes de usabilidade para possibilitar que todas as pessoas consigam ter acesso às ferramentas.</w:t>
      </w:r>
      <w:bookmarkEnd w:id="4"/>
    </w:p>
    <w:p w14:paraId="0BDA63FF" w14:textId="0D4FB094" w:rsidR="000F7093" w:rsidRDefault="000C5DFA">
      <w:r>
        <w:rPr>
          <w:noProof/>
        </w:rPr>
        <w:drawing>
          <wp:anchor distT="0" distB="0" distL="114300" distR="114300" simplePos="0" relativeHeight="251666432" behindDoc="1" locked="0" layoutInCell="1" allowOverlap="1" wp14:anchorId="4535CC12" wp14:editId="2D295BC5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4695190" cy="705485"/>
            <wp:effectExtent l="0" t="0" r="0" b="0"/>
            <wp:wrapTight wrapText="bothSides">
              <wp:wrapPolygon edited="0">
                <wp:start x="0" y="0"/>
                <wp:lineTo x="0" y="19831"/>
                <wp:lineTo x="88" y="20997"/>
                <wp:lineTo x="21209" y="20997"/>
                <wp:lineTo x="21471" y="18664"/>
                <wp:lineTo x="21471" y="5249"/>
                <wp:lineTo x="19368" y="4083"/>
                <wp:lineTo x="9377" y="0"/>
                <wp:lineTo x="0" y="0"/>
              </wp:wrapPolygon>
            </wp:wrapTight>
            <wp:docPr id="1924752969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4752969" name="Imagem 192475296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705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65F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49BF5FCC" wp14:editId="570C2A77">
                <wp:simplePos x="0" y="0"/>
                <wp:positionH relativeFrom="column">
                  <wp:posOffset>-571499</wp:posOffset>
                </wp:positionH>
                <wp:positionV relativeFrom="paragraph">
                  <wp:posOffset>9931400</wp:posOffset>
                </wp:positionV>
                <wp:extent cx="2628265" cy="2848610"/>
                <wp:effectExtent l="0" t="0" r="0" b="0"/>
                <wp:wrapNone/>
                <wp:docPr id="2013846640" name="Forma Livre: Forma 2013846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365A76" id="Forma Livre: Forma 2013846640" o:spid="_x0000_s1026" style="position:absolute;margin-left:-45pt;margin-top:782pt;width:206.95pt;height:224.3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3375,1067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" path="m983375,l,1067094,,,983375,xe" fillcolor="#e52521" stroked="f">
                <v:path arrowok="t" o:extrusionok="f"/>
              </v:shape>
            </w:pict>
          </mc:Fallback>
        </mc:AlternateContent>
      </w:r>
    </w:p>
    <w:sectPr w:rsidR="000F7093">
      <w:footerReference w:type="default" r:id="rId11"/>
      <w:footerReference w:type="first" r:id="rId12"/>
      <w:pgSz w:w="11906" w:h="16838"/>
      <w:pgMar w:top="1417" w:right="1416" w:bottom="1276" w:left="1418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FFEE6F" w14:textId="77777777" w:rsidR="00A5633C" w:rsidRDefault="00A5633C">
      <w:pPr>
        <w:spacing w:after="0" w:line="240" w:lineRule="auto"/>
      </w:pPr>
      <w:r>
        <w:separator/>
      </w:r>
    </w:p>
  </w:endnote>
  <w:endnote w:type="continuationSeparator" w:id="0">
    <w:p w14:paraId="74E9EF21" w14:textId="77777777" w:rsidR="00A5633C" w:rsidRDefault="00A563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83146538-82BF-42DD-BBBA-D02DCE5915BD}"/>
    <w:embedBold r:id="rId2" w:fontKey="{91C1006B-5022-477C-B8CD-881B14C6D2D8}"/>
    <w:embedItalic r:id="rId3" w:fontKey="{32A03C3A-A1FA-4AED-B207-3C9E1B7B0D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700FC6C8-5011-4DDA-9B26-2AF4F3BF9D96}"/>
    <w:embedBold r:id="rId5" w:fontKey="{A1290C87-3C4F-4133-89A8-B2710D338055}"/>
  </w:font>
  <w:font w:name="Snug Sharp VF">
    <w:altName w:val="Cambria"/>
    <w:panose1 w:val="00000000000000000000"/>
    <w:charset w:val="00"/>
    <w:family w:val="roman"/>
    <w:notTrueType/>
    <w:pitch w:val="default"/>
  </w:font>
  <w:font w:name="IBM Plex Sans">
    <w:charset w:val="00"/>
    <w:family w:val="swiss"/>
    <w:pitch w:val="variable"/>
    <w:sig w:usb0="A00002EF" w:usb1="5000207B" w:usb2="00000000" w:usb3="00000000" w:csb0="0000019F" w:csb1="00000000"/>
    <w:embedBold r:id="rId6" w:fontKey="{9F93AD86-F60E-48EA-B465-3E7069CC35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3CE24D0D-178C-46A6-A457-7487315F28DD}"/>
    <w:embedBold r:id="rId8" w:fontKey="{6DBF5132-1EB9-44A8-B2EC-886ADC536AC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9" w:fontKey="{AE151B3A-82F3-46A4-9EC6-822E4920ED2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199783864"/>
      <w:docPartObj>
        <w:docPartGallery w:val="Page Numbers (Bottom of Page)"/>
        <w:docPartUnique/>
      </w:docPartObj>
    </w:sdtPr>
    <w:sdtContent>
      <w:p w14:paraId="7064011E" w14:textId="5A7F2F17" w:rsidR="00EE2971" w:rsidRDefault="00EE2971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3048A070" w14:textId="77777777" w:rsidR="000F7093" w:rsidRDefault="000F7093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374847548"/>
      <w:docPartObj>
        <w:docPartGallery w:val="Page Numbers (Bottom of Page)"/>
        <w:docPartUnique/>
      </w:docPartObj>
    </w:sdtPr>
    <w:sdtContent>
      <w:p w14:paraId="03F0BFEC" w14:textId="740E8DCE" w:rsidR="00EE2971" w:rsidRDefault="00EE2971">
        <w:pPr>
          <w:pStyle w:val="Rodap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BC84811" w14:textId="77777777" w:rsidR="00EE2971" w:rsidRDefault="00EE297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2527157" w14:textId="77777777" w:rsidR="00A5633C" w:rsidRDefault="00A5633C">
      <w:pPr>
        <w:spacing w:after="0" w:line="240" w:lineRule="auto"/>
      </w:pPr>
      <w:r>
        <w:separator/>
      </w:r>
    </w:p>
  </w:footnote>
  <w:footnote w:type="continuationSeparator" w:id="0">
    <w:p w14:paraId="7A67B6B2" w14:textId="77777777" w:rsidR="00A5633C" w:rsidRDefault="00A5633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7093"/>
    <w:rsid w:val="00002966"/>
    <w:rsid w:val="0002409A"/>
    <w:rsid w:val="0003211E"/>
    <w:rsid w:val="000855F7"/>
    <w:rsid w:val="000C5DFA"/>
    <w:rsid w:val="000F7093"/>
    <w:rsid w:val="001309A8"/>
    <w:rsid w:val="00131574"/>
    <w:rsid w:val="00137194"/>
    <w:rsid w:val="00151101"/>
    <w:rsid w:val="00160C73"/>
    <w:rsid w:val="00186E8B"/>
    <w:rsid w:val="002A35F5"/>
    <w:rsid w:val="002C7F93"/>
    <w:rsid w:val="002D580E"/>
    <w:rsid w:val="002D602C"/>
    <w:rsid w:val="002E0072"/>
    <w:rsid w:val="00304B11"/>
    <w:rsid w:val="00353602"/>
    <w:rsid w:val="0036352A"/>
    <w:rsid w:val="003C637B"/>
    <w:rsid w:val="003D7B32"/>
    <w:rsid w:val="003E0DBB"/>
    <w:rsid w:val="00447403"/>
    <w:rsid w:val="00451FB8"/>
    <w:rsid w:val="004567C5"/>
    <w:rsid w:val="00457406"/>
    <w:rsid w:val="004810E0"/>
    <w:rsid w:val="004905BC"/>
    <w:rsid w:val="0056615F"/>
    <w:rsid w:val="00621A6B"/>
    <w:rsid w:val="00645F0E"/>
    <w:rsid w:val="00652F0F"/>
    <w:rsid w:val="006666CE"/>
    <w:rsid w:val="00694E79"/>
    <w:rsid w:val="006B55B6"/>
    <w:rsid w:val="006C0D9C"/>
    <w:rsid w:val="006E77AB"/>
    <w:rsid w:val="007211D1"/>
    <w:rsid w:val="007C1B16"/>
    <w:rsid w:val="007C7799"/>
    <w:rsid w:val="00820617"/>
    <w:rsid w:val="00860674"/>
    <w:rsid w:val="0086382E"/>
    <w:rsid w:val="00875AD2"/>
    <w:rsid w:val="008B373F"/>
    <w:rsid w:val="008C3E03"/>
    <w:rsid w:val="008C5A45"/>
    <w:rsid w:val="00987803"/>
    <w:rsid w:val="009A4349"/>
    <w:rsid w:val="009F3CBB"/>
    <w:rsid w:val="00A0149F"/>
    <w:rsid w:val="00A21E9C"/>
    <w:rsid w:val="00A5633C"/>
    <w:rsid w:val="00AA3BFD"/>
    <w:rsid w:val="00AB2C0E"/>
    <w:rsid w:val="00B12285"/>
    <w:rsid w:val="00B265F2"/>
    <w:rsid w:val="00B31E8B"/>
    <w:rsid w:val="00B411BA"/>
    <w:rsid w:val="00B66984"/>
    <w:rsid w:val="00B774C8"/>
    <w:rsid w:val="00BD1EA7"/>
    <w:rsid w:val="00BD28FF"/>
    <w:rsid w:val="00BD54A4"/>
    <w:rsid w:val="00C61A5C"/>
    <w:rsid w:val="00C653AC"/>
    <w:rsid w:val="00D949DE"/>
    <w:rsid w:val="00DD3BDA"/>
    <w:rsid w:val="00E22435"/>
    <w:rsid w:val="00E97AC1"/>
    <w:rsid w:val="00EA21EA"/>
    <w:rsid w:val="00EE2971"/>
    <w:rsid w:val="00EF7B02"/>
    <w:rsid w:val="00F41EF2"/>
    <w:rsid w:val="00F471B9"/>
    <w:rsid w:val="00F6657D"/>
    <w:rsid w:val="00FA7869"/>
    <w:rsid w:val="00FC794D"/>
    <w:rsid w:val="00FE27F5"/>
    <w:rsid w:val="00FF25C6"/>
    <w:rsid w:val="00FF39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6CD4D79"/>
  <w15:docId w15:val="{A92ADFEF-089C-4D12-B859-544D05D5A7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EB14CC"/>
    <w:pPr>
      <w:spacing w:after="0" w:line="240" w:lineRule="auto"/>
    </w:pPr>
  </w:style>
  <w:style w:type="table" w:customStyle="1" w:styleId="a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Textodecomentrio">
    <w:name w:val="annotation text"/>
    <w:basedOn w:val="Normal"/>
    <w:link w:val="Textodecomentrio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rPr>
      <w:sz w:val="16"/>
      <w:szCs w:val="16"/>
    </w:rPr>
  </w:style>
  <w:style w:type="table" w:customStyle="1" w:styleId="a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TtuloChar">
    <w:name w:val="Título Char"/>
    <w:basedOn w:val="Fontepargpadro"/>
    <w:link w:val="Ttulo"/>
    <w:uiPriority w:val="10"/>
    <w:rsid w:val="00353602"/>
    <w:rPr>
      <w:b/>
      <w:sz w:val="28"/>
      <w:szCs w:val="28"/>
    </w:rPr>
  </w:style>
  <w:style w:type="paragraph" w:customStyle="1" w:styleId="subttuloCNDRSS">
    <w:name w:val="subtítulo CNDRSS"/>
    <w:basedOn w:val="Normal"/>
    <w:link w:val="subttuloCNDRSSChar"/>
    <w:qFormat/>
    <w:rsid w:val="00D949DE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Roboto" w:eastAsia="Roboto" w:hAnsi="Roboto" w:cs="Roboto"/>
      <w:b/>
      <w:color w:val="97A93B"/>
      <w:sz w:val="24"/>
      <w:szCs w:val="24"/>
    </w:rPr>
  </w:style>
  <w:style w:type="character" w:customStyle="1" w:styleId="subttuloCNDRSSChar">
    <w:name w:val="subtítulo CNDRSS Char"/>
    <w:basedOn w:val="Fontepargpadro"/>
    <w:link w:val="subttuloCNDRSS"/>
    <w:rsid w:val="00D949DE"/>
    <w:rPr>
      <w:rFonts w:ascii="Roboto" w:eastAsia="Roboto" w:hAnsi="Roboto" w:cs="Roboto"/>
      <w:b/>
      <w:color w:val="97A93B"/>
      <w:sz w:val="24"/>
      <w:szCs w:val="24"/>
    </w:rPr>
  </w:style>
  <w:style w:type="paragraph" w:customStyle="1" w:styleId="TituloPrincipal">
    <w:name w:val="Titulo Principal"/>
    <w:basedOn w:val="Ttulo"/>
    <w:link w:val="TituloPrincipalChar"/>
    <w:qFormat/>
    <w:rsid w:val="000C5DFA"/>
    <w:rPr>
      <w:rFonts w:ascii="Snug Sharp VF" w:eastAsia="Roboto" w:hAnsi="Snug Sharp VF" w:cs="Roboto"/>
      <w:color w:val="4B3D94"/>
      <w:sz w:val="44"/>
      <w:szCs w:val="44"/>
    </w:rPr>
  </w:style>
  <w:style w:type="character" w:customStyle="1" w:styleId="TituloPrincipalChar">
    <w:name w:val="Titulo Principal Char"/>
    <w:basedOn w:val="TtuloChar"/>
    <w:link w:val="TituloPrincipal"/>
    <w:rsid w:val="000C5DFA"/>
    <w:rPr>
      <w:rFonts w:ascii="Snug Sharp VF" w:eastAsia="Roboto" w:hAnsi="Snug Sharp VF" w:cs="Roboto"/>
      <w:b/>
      <w:color w:val="4B3D94"/>
      <w:sz w:val="44"/>
      <w:szCs w:val="44"/>
    </w:rPr>
  </w:style>
  <w:style w:type="paragraph" w:customStyle="1" w:styleId="titulo2">
    <w:name w:val="titulo 2"/>
    <w:basedOn w:val="Normal"/>
    <w:link w:val="titulo2Char"/>
    <w:qFormat/>
    <w:rsid w:val="000C5DFA"/>
    <w:pPr>
      <w:shd w:val="clear" w:color="auto" w:fill="4B3D94"/>
    </w:pPr>
    <w:rPr>
      <w:rFonts w:ascii="IBM Plex Sans" w:hAnsi="IBM Plex Sans"/>
      <w:b/>
      <w:bCs/>
      <w:color w:val="FFFFFF" w:themeColor="background1"/>
      <w:sz w:val="32"/>
      <w:szCs w:val="32"/>
    </w:rPr>
  </w:style>
  <w:style w:type="character" w:customStyle="1" w:styleId="titulo2Char">
    <w:name w:val="titulo 2 Char"/>
    <w:basedOn w:val="Fontepargpadro"/>
    <w:link w:val="titulo2"/>
    <w:rsid w:val="000C5DFA"/>
    <w:rPr>
      <w:rFonts w:ascii="IBM Plex Sans" w:hAnsi="IBM Plex Sans"/>
      <w:b/>
      <w:bCs/>
      <w:color w:val="FFFFFF" w:themeColor="background1"/>
      <w:sz w:val="32"/>
      <w:szCs w:val="32"/>
      <w:shd w:val="clear" w:color="auto" w:fill="4B3D94"/>
    </w:rPr>
  </w:style>
  <w:style w:type="paragraph" w:customStyle="1" w:styleId="titulo3">
    <w:name w:val="titulo 3"/>
    <w:basedOn w:val="Normal"/>
    <w:link w:val="titulo3Char"/>
    <w:qFormat/>
    <w:rsid w:val="000C5DFA"/>
    <w:rPr>
      <w:rFonts w:ascii="IBM Plex Sans" w:eastAsia="Roboto" w:hAnsi="IBM Plex Sans" w:cstheme="minorHAnsi"/>
      <w:b/>
      <w:sz w:val="24"/>
      <w:szCs w:val="24"/>
    </w:rPr>
  </w:style>
  <w:style w:type="character" w:customStyle="1" w:styleId="titulo3Char">
    <w:name w:val="titulo 3 Char"/>
    <w:basedOn w:val="Fontepargpadro"/>
    <w:link w:val="titulo3"/>
    <w:rsid w:val="000C5DFA"/>
    <w:rPr>
      <w:rFonts w:ascii="IBM Plex Sans" w:eastAsia="Roboto" w:hAnsi="IBM Plex Sans" w:cstheme="minorHAnsi"/>
      <w:b/>
      <w:sz w:val="24"/>
      <w:szCs w:val="24"/>
    </w:rPr>
  </w:style>
  <w:style w:type="paragraph" w:customStyle="1" w:styleId="Titulo30">
    <w:name w:val="Titulo 3"/>
    <w:basedOn w:val="Normal"/>
    <w:link w:val="Titulo3Char0"/>
    <w:qFormat/>
    <w:rsid w:val="00A0149F"/>
    <w:pPr>
      <w:pBdr>
        <w:top w:val="nil"/>
        <w:left w:val="nil"/>
        <w:bottom w:val="nil"/>
        <w:right w:val="nil"/>
        <w:between w:val="nil"/>
      </w:pBdr>
      <w:ind w:left="567"/>
    </w:pPr>
    <w:rPr>
      <w:rFonts w:ascii="IBM Plex Sans" w:hAnsi="IBM Plex Sans"/>
      <w:b/>
      <w:sz w:val="28"/>
      <w:szCs w:val="28"/>
    </w:rPr>
  </w:style>
  <w:style w:type="character" w:customStyle="1" w:styleId="Titulo3Char0">
    <w:name w:val="Titulo 3 Char"/>
    <w:basedOn w:val="Fontepargpadro"/>
    <w:link w:val="Titulo30"/>
    <w:rsid w:val="00A0149F"/>
    <w:rPr>
      <w:rFonts w:ascii="IBM Plex Sans" w:hAnsi="IBM Plex Sans"/>
      <w:b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EPrVViHq7hKs3fxPfHc272MU6A==">CgMxLjAyCWguMTdkcDh2dTIJaC4zcmRjcmpuMgloLjI2aW4xcmcyCGgubG54Yno5OAByITExY2ZYajQyX2RjREhWZnBOSDFhRTJiajhLM3B4clB6Ng==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126</TotalTime>
  <Pages>4</Pages>
  <Words>1345</Words>
  <Characters>7264</Characters>
  <Application>Microsoft Office Word</Application>
  <DocSecurity>0</DocSecurity>
  <Lines>60</Lines>
  <Paragraphs>17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27</cp:revision>
  <dcterms:created xsi:type="dcterms:W3CDTF">2024-11-12T14:58:00Z</dcterms:created>
  <dcterms:modified xsi:type="dcterms:W3CDTF">2025-07-08T18:50:00Z</dcterms:modified>
</cp:coreProperties>
</file>